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9C" w:rsidRPr="0074549C" w:rsidRDefault="0074549C" w:rsidP="0074549C">
      <w:pPr>
        <w:jc w:val="center"/>
        <w:rPr>
          <w:rFonts w:ascii="Times New Roman" w:hAnsi="Times New Roman" w:cs="Times New Roman"/>
          <w:b/>
          <w:sz w:val="28"/>
        </w:rPr>
      </w:pPr>
      <w:r w:rsidRPr="0074549C">
        <w:rPr>
          <w:rFonts w:ascii="Times New Roman" w:hAnsi="Times New Roman" w:cs="Times New Roman"/>
          <w:b/>
          <w:sz w:val="28"/>
        </w:rPr>
        <w:t xml:space="preserve">Выписка из Регламента проведения соревнований </w:t>
      </w:r>
      <w:r w:rsidR="000E51E1">
        <w:rPr>
          <w:rFonts w:ascii="Times New Roman" w:hAnsi="Times New Roman" w:cs="Times New Roman"/>
          <w:b/>
          <w:sz w:val="28"/>
        </w:rPr>
        <w:t>по киокусинкай</w:t>
      </w:r>
    </w:p>
    <w:p w:rsidR="00B265DA" w:rsidRPr="00D042EA" w:rsidRDefault="00B265DA" w:rsidP="00B265DA">
      <w:pPr>
        <w:pStyle w:val="21"/>
        <w:spacing w:before="0" w:after="0" w:line="300" w:lineRule="exact"/>
        <w:rPr>
          <w:sz w:val="24"/>
          <w:szCs w:val="24"/>
        </w:rPr>
      </w:pPr>
      <w:r w:rsidRPr="00D042EA">
        <w:rPr>
          <w:rFonts w:ascii="Times New Roman" w:hAnsi="Times New Roman"/>
          <w:i w:val="0"/>
          <w:sz w:val="24"/>
          <w:szCs w:val="24"/>
        </w:rPr>
        <w:t>4.9. Официальные лица команд</w:t>
      </w:r>
    </w:p>
    <w:p w:rsidR="00B265DA" w:rsidRPr="00D042EA" w:rsidRDefault="00B265DA" w:rsidP="00B265DA">
      <w:pPr>
        <w:pStyle w:val="a3"/>
        <w:tabs>
          <w:tab w:val="left" w:pos="-4536"/>
        </w:tabs>
        <w:spacing w:line="300" w:lineRule="exact"/>
        <w:ind w:firstLine="567"/>
        <w:jc w:val="both"/>
        <w:rPr>
          <w:sz w:val="24"/>
          <w:szCs w:val="24"/>
        </w:rPr>
      </w:pPr>
      <w:r w:rsidRPr="00D042EA">
        <w:rPr>
          <w:b/>
          <w:sz w:val="24"/>
          <w:szCs w:val="24"/>
        </w:rPr>
        <w:t>4.9.5.</w:t>
      </w:r>
      <w:r w:rsidRPr="00D042EA">
        <w:rPr>
          <w:sz w:val="24"/>
          <w:szCs w:val="24"/>
        </w:rPr>
        <w:t xml:space="preserve"> На соревнованиях по </w:t>
      </w:r>
      <w:proofErr w:type="spellStart"/>
      <w:r w:rsidRPr="00D042EA">
        <w:rPr>
          <w:sz w:val="24"/>
          <w:szCs w:val="24"/>
        </w:rPr>
        <w:t>кумитэ</w:t>
      </w:r>
      <w:proofErr w:type="spellEnd"/>
      <w:r w:rsidRPr="00D042EA">
        <w:rPr>
          <w:sz w:val="24"/>
          <w:szCs w:val="24"/>
        </w:rPr>
        <w:t xml:space="preserve"> тренеру разрешается в качестве секунданта давать указания своему соревнующемуся участнику, находясь в специально отведенном для этого месте в зоне безопасности татами. Максимальное количество лиц, осуществляющих </w:t>
      </w:r>
      <w:proofErr w:type="spellStart"/>
      <w:r w:rsidRPr="00D042EA">
        <w:rPr>
          <w:sz w:val="24"/>
          <w:szCs w:val="24"/>
        </w:rPr>
        <w:t>секундирование</w:t>
      </w:r>
      <w:proofErr w:type="spellEnd"/>
      <w:r w:rsidRPr="00D042EA">
        <w:rPr>
          <w:sz w:val="24"/>
          <w:szCs w:val="24"/>
        </w:rPr>
        <w:t>, а также место их нахождения определяется решением Главного судьи.</w:t>
      </w:r>
    </w:p>
    <w:p w:rsidR="00B265DA" w:rsidRPr="00D042EA" w:rsidRDefault="00B265DA" w:rsidP="00B265DA">
      <w:pPr>
        <w:pStyle w:val="a3"/>
        <w:tabs>
          <w:tab w:val="left" w:pos="851"/>
          <w:tab w:val="left" w:pos="1080"/>
        </w:tabs>
        <w:jc w:val="both"/>
        <w:rPr>
          <w:sz w:val="24"/>
          <w:szCs w:val="24"/>
        </w:rPr>
      </w:pPr>
      <w:r w:rsidRPr="00D042EA">
        <w:rPr>
          <w:sz w:val="24"/>
          <w:szCs w:val="24"/>
        </w:rPr>
        <w:tab/>
      </w:r>
      <w:r w:rsidRPr="00D54950">
        <w:rPr>
          <w:b/>
          <w:sz w:val="24"/>
          <w:szCs w:val="24"/>
        </w:rPr>
        <w:t>4.9.6</w:t>
      </w:r>
      <w:r w:rsidRPr="00D042EA">
        <w:rPr>
          <w:sz w:val="24"/>
          <w:szCs w:val="24"/>
        </w:rPr>
        <w:t>. Секунданты обязаны носить официальный костюм с галстуком или спортивную форму, в соответствии с формой представляемой команды. Если секундант сам является участником данных соревнований и одет в доги, при выводе спортсмена он обязан надеть спортивную куртку поверх доги и застегнуть её, а на ноги – спортивную обувь.</w:t>
      </w:r>
    </w:p>
    <w:p w:rsidR="00B265DA" w:rsidRPr="00D042EA" w:rsidRDefault="00B265DA" w:rsidP="00B265DA">
      <w:pPr>
        <w:pStyle w:val="a3"/>
        <w:tabs>
          <w:tab w:val="clear" w:pos="709"/>
          <w:tab w:val="left" w:pos="720"/>
        </w:tabs>
        <w:ind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Секунданту запрещается: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находиться босиком;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 xml:space="preserve">находиться в сланцах или шлёпанцах; 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находиться в шортах;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находиться с обнажённым торсом;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находиться в верхней одежде (пальто, шапка и т.д.);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обращаться к сопернику и его секунданту;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вмешиваться в работу судей;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выражать своё мнение вслух в адрес судей;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вставать и вскакивать с отведённого места;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clear" w:pos="709"/>
          <w:tab w:val="left" w:pos="72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показывать различные неприличные жесты;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D042EA">
        <w:rPr>
          <w:sz w:val="24"/>
          <w:szCs w:val="24"/>
        </w:rPr>
        <w:t>обращаться к официальным лицам, если секундант не является представителем команды;</w:t>
      </w:r>
    </w:p>
    <w:p w:rsidR="00B265DA" w:rsidRPr="00D042EA" w:rsidRDefault="00B265DA" w:rsidP="00B265DA">
      <w:pPr>
        <w:pStyle w:val="a3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spellStart"/>
      <w:r w:rsidRPr="00D042EA">
        <w:rPr>
          <w:sz w:val="24"/>
          <w:szCs w:val="24"/>
        </w:rPr>
        <w:t>секундировать</w:t>
      </w:r>
      <w:proofErr w:type="spellEnd"/>
      <w:r w:rsidRPr="00D042EA">
        <w:rPr>
          <w:sz w:val="24"/>
          <w:szCs w:val="24"/>
        </w:rPr>
        <w:t xml:space="preserve"> в официальной форме ИКО.</w:t>
      </w:r>
    </w:p>
    <w:p w:rsidR="00B265DA" w:rsidRPr="00D042EA" w:rsidRDefault="00B265DA" w:rsidP="00B265DA">
      <w:pPr>
        <w:pStyle w:val="a3"/>
        <w:tabs>
          <w:tab w:val="left" w:pos="-4536"/>
        </w:tabs>
        <w:jc w:val="both"/>
      </w:pPr>
    </w:p>
    <w:p w:rsidR="00B265DA" w:rsidRPr="00D042EA" w:rsidRDefault="00B265DA" w:rsidP="00B265DA">
      <w:pPr>
        <w:pStyle w:val="21"/>
        <w:spacing w:before="0" w:after="0"/>
        <w:rPr>
          <w:rFonts w:ascii="Times New Roman" w:hAnsi="Times New Roman" w:cs="Times New Roman"/>
        </w:rPr>
      </w:pPr>
      <w:r w:rsidRPr="00D042EA">
        <w:rPr>
          <w:rFonts w:ascii="Times New Roman" w:hAnsi="Times New Roman" w:cs="Times New Roman"/>
          <w:i w:val="0"/>
          <w:sz w:val="24"/>
        </w:rPr>
        <w:t>4.10. Обязанности и права участников соревнований</w:t>
      </w:r>
    </w:p>
    <w:p w:rsidR="00B265DA" w:rsidRPr="00D042EA" w:rsidRDefault="00B265DA" w:rsidP="00B265DA">
      <w:pPr>
        <w:pStyle w:val="a3"/>
        <w:tabs>
          <w:tab w:val="left" w:pos="-4536"/>
        </w:tabs>
        <w:ind w:firstLine="567"/>
        <w:jc w:val="both"/>
      </w:pPr>
      <w:r w:rsidRPr="00D042EA">
        <w:rPr>
          <w:b/>
          <w:sz w:val="24"/>
          <w:szCs w:val="24"/>
        </w:rPr>
        <w:t xml:space="preserve">4.10.1. </w:t>
      </w:r>
      <w:r w:rsidRPr="00D042EA">
        <w:rPr>
          <w:sz w:val="24"/>
          <w:szCs w:val="24"/>
        </w:rPr>
        <w:t>Участник обязан: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знать и неукосни</w:t>
      </w:r>
      <w:r w:rsidR="00CE6D22">
        <w:rPr>
          <w:sz w:val="24"/>
          <w:szCs w:val="24"/>
        </w:rPr>
        <w:t xml:space="preserve">тельно выполнять Регламент ФКР </w:t>
      </w:r>
      <w:r w:rsidRPr="00D042EA">
        <w:rPr>
          <w:sz w:val="24"/>
          <w:szCs w:val="24"/>
        </w:rPr>
        <w:t xml:space="preserve"> и Положение о соревнованиях;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выполнять требования официальных лиц соревнований и Представителя команды;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быть вежливым и корректным по отношению ко всем участникам, судьям, лицам, обслуживающим соревнования, зрителям, соблюдать этикет соревнований;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предоставлять для проверки членам комиссии по допуску и Медицинской комиссий необходимые документы;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выступать на соревнованиях в опрятном виде, в спортивной форме (доги) установленного образца;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 xml:space="preserve">иметь и использовать предметы экипировки и защитные средства, которые установлены Регламентом ФКР </w:t>
      </w:r>
      <w:bookmarkStart w:id="0" w:name="_GoBack"/>
      <w:bookmarkEnd w:id="0"/>
      <w:r w:rsidRPr="00D042EA">
        <w:rPr>
          <w:sz w:val="24"/>
          <w:szCs w:val="24"/>
        </w:rPr>
        <w:t>и Положением о соревнованиях;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  <w:shd w:val="clear" w:color="auto" w:fill="FFFFFF"/>
        </w:rPr>
        <w:t>предоставлять судьям для проверки средства индивидуальной защиты на соответствие установленным образцам;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 xml:space="preserve">выходить </w:t>
      </w:r>
      <w:proofErr w:type="gramStart"/>
      <w:r w:rsidRPr="00D042EA">
        <w:rPr>
          <w:sz w:val="24"/>
          <w:szCs w:val="24"/>
        </w:rPr>
        <w:t>на</w:t>
      </w:r>
      <w:proofErr w:type="gramEnd"/>
      <w:r w:rsidRPr="00D042EA">
        <w:rPr>
          <w:sz w:val="24"/>
          <w:szCs w:val="24"/>
        </w:rPr>
        <w:t xml:space="preserve"> татами полностью готовым к поединку (выступлению);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при невозможности продолжать соревнования сообщить об этом через Представителя команды в судейскую коллегию;</w:t>
      </w:r>
    </w:p>
    <w:p w:rsidR="00B265DA" w:rsidRPr="00D042EA" w:rsidRDefault="00B265DA" w:rsidP="00B265DA">
      <w:pPr>
        <w:pStyle w:val="a3"/>
        <w:numPr>
          <w:ilvl w:val="0"/>
          <w:numId w:val="1"/>
        </w:numPr>
        <w:ind w:left="851" w:hanging="284"/>
        <w:jc w:val="both"/>
      </w:pPr>
      <w:r w:rsidRPr="00D042EA">
        <w:rPr>
          <w:sz w:val="24"/>
          <w:szCs w:val="24"/>
        </w:rPr>
        <w:t>выполнять требования антидопингового кодекса.</w:t>
      </w:r>
    </w:p>
    <w:p w:rsidR="00B265DA" w:rsidRPr="00D042EA" w:rsidRDefault="00B265DA" w:rsidP="00B265DA">
      <w:pPr>
        <w:pStyle w:val="a3"/>
        <w:tabs>
          <w:tab w:val="left" w:pos="-4536"/>
        </w:tabs>
        <w:ind w:firstLine="567"/>
        <w:jc w:val="both"/>
      </w:pPr>
      <w:r w:rsidRPr="00D042EA">
        <w:rPr>
          <w:sz w:val="24"/>
          <w:szCs w:val="24"/>
        </w:rPr>
        <w:t>При нарушении любого из указанных пунктов, спортсмен может быть не допущен к соревнованиям или снят с соревнований.</w:t>
      </w:r>
    </w:p>
    <w:p w:rsidR="00B265DA" w:rsidRPr="00D042EA" w:rsidRDefault="00B265DA" w:rsidP="00B265DA">
      <w:pPr>
        <w:pStyle w:val="a3"/>
        <w:tabs>
          <w:tab w:val="left" w:pos="-4536"/>
        </w:tabs>
        <w:ind w:firstLine="567"/>
        <w:jc w:val="both"/>
      </w:pPr>
      <w:r w:rsidRPr="00D042EA">
        <w:rPr>
          <w:b/>
          <w:sz w:val="24"/>
          <w:szCs w:val="24"/>
        </w:rPr>
        <w:t xml:space="preserve">4.10.2. </w:t>
      </w:r>
      <w:r w:rsidRPr="00D042EA">
        <w:rPr>
          <w:sz w:val="24"/>
          <w:szCs w:val="24"/>
        </w:rPr>
        <w:t>Участник имеет право:</w:t>
      </w:r>
    </w:p>
    <w:p w:rsidR="00B265DA" w:rsidRPr="00D042EA" w:rsidRDefault="00B265DA" w:rsidP="00B265DA">
      <w:pPr>
        <w:pStyle w:val="a4"/>
        <w:numPr>
          <w:ilvl w:val="0"/>
          <w:numId w:val="2"/>
        </w:numPr>
        <w:tabs>
          <w:tab w:val="left" w:pos="-3685"/>
        </w:tabs>
        <w:ind w:left="851" w:hanging="284"/>
        <w:jc w:val="both"/>
        <w:rPr>
          <w:rFonts w:ascii="Times New Roman"/>
        </w:rPr>
      </w:pPr>
      <w:r w:rsidRPr="00D042EA">
        <w:rPr>
          <w:rFonts w:ascii="Times New Roman"/>
        </w:rPr>
        <w:t>обращаться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в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Главную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судейскую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коллегию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через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официального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представителя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команды;</w:t>
      </w:r>
    </w:p>
    <w:p w:rsidR="00B265DA" w:rsidRPr="00D042EA" w:rsidRDefault="00B265DA" w:rsidP="00B265DA">
      <w:pPr>
        <w:pStyle w:val="a4"/>
        <w:numPr>
          <w:ilvl w:val="0"/>
          <w:numId w:val="2"/>
        </w:numPr>
        <w:tabs>
          <w:tab w:val="left" w:pos="-3685"/>
        </w:tabs>
        <w:ind w:left="851" w:hanging="284"/>
        <w:jc w:val="both"/>
        <w:rPr>
          <w:rFonts w:ascii="Times New Roman"/>
        </w:rPr>
      </w:pPr>
      <w:r w:rsidRPr="00D042EA">
        <w:rPr>
          <w:rFonts w:ascii="Times New Roman"/>
        </w:rPr>
        <w:lastRenderedPageBreak/>
        <w:t>в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случае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получения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травмы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обращаться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к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врачу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соревнований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для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получения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медицинской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помощи;</w:t>
      </w:r>
    </w:p>
    <w:p w:rsidR="00B265DA" w:rsidRPr="00D042EA" w:rsidRDefault="00B265DA" w:rsidP="00B265DA">
      <w:pPr>
        <w:pStyle w:val="a4"/>
        <w:numPr>
          <w:ilvl w:val="0"/>
          <w:numId w:val="2"/>
        </w:numPr>
        <w:tabs>
          <w:tab w:val="left" w:pos="-3685"/>
        </w:tabs>
        <w:ind w:left="851" w:hanging="284"/>
        <w:jc w:val="both"/>
        <w:rPr>
          <w:rFonts w:ascii="Times New Roman"/>
        </w:rPr>
      </w:pPr>
      <w:r w:rsidRPr="00D042EA">
        <w:rPr>
          <w:rFonts w:ascii="Times New Roman"/>
        </w:rPr>
        <w:t>на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соревнованиях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</w:t>
      </w:r>
      <w:r>
        <w:rPr>
          <w:rFonts w:ascii="Times New Roman"/>
        </w:rPr>
        <w:t xml:space="preserve"> </w:t>
      </w:r>
      <w:proofErr w:type="spellStart"/>
      <w:r w:rsidRPr="00D042EA">
        <w:rPr>
          <w:rFonts w:ascii="Times New Roman"/>
        </w:rPr>
        <w:t>кумитэ</w:t>
      </w:r>
      <w:proofErr w:type="spellEnd"/>
      <w:r>
        <w:rPr>
          <w:rFonts w:ascii="Times New Roman"/>
        </w:rPr>
        <w:t xml:space="preserve"> </w:t>
      </w:r>
      <w:r w:rsidRPr="00D042EA">
        <w:rPr>
          <w:rFonts w:ascii="Times New Roman"/>
        </w:rPr>
        <w:t>вовремя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поединка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подавать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условный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сигнал (поднятием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руки) при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экстренной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необходимости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остановить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поединок;</w:t>
      </w:r>
    </w:p>
    <w:p w:rsidR="00B265DA" w:rsidRPr="00D042EA" w:rsidRDefault="00B265DA" w:rsidP="00B265DA">
      <w:pPr>
        <w:pStyle w:val="a4"/>
        <w:numPr>
          <w:ilvl w:val="0"/>
          <w:numId w:val="2"/>
        </w:numPr>
        <w:tabs>
          <w:tab w:val="left" w:pos="-3685"/>
        </w:tabs>
        <w:ind w:left="851" w:hanging="284"/>
        <w:jc w:val="both"/>
        <w:rPr>
          <w:rFonts w:ascii="Times New Roman"/>
        </w:rPr>
      </w:pPr>
      <w:r w:rsidRPr="00D042EA">
        <w:rPr>
          <w:rFonts w:ascii="Times New Roman"/>
        </w:rPr>
        <w:t>на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соревнованиях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по</w:t>
      </w:r>
      <w:r>
        <w:rPr>
          <w:rFonts w:ascii="Times New Roman"/>
        </w:rPr>
        <w:t xml:space="preserve"> </w:t>
      </w:r>
      <w:proofErr w:type="spellStart"/>
      <w:r w:rsidRPr="00D042EA">
        <w:rPr>
          <w:rFonts w:ascii="Times New Roman"/>
        </w:rPr>
        <w:t>кумитэ</w:t>
      </w:r>
      <w:proofErr w:type="spellEnd"/>
      <w:r>
        <w:rPr>
          <w:rFonts w:ascii="Times New Roman"/>
        </w:rPr>
        <w:t xml:space="preserve"> </w:t>
      </w:r>
      <w:r w:rsidRPr="00D042EA">
        <w:rPr>
          <w:rFonts w:ascii="Times New Roman"/>
        </w:rPr>
        <w:t>за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один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час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до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начала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взвешивания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произвести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контрольное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взвешивание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на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официальных</w:t>
      </w:r>
      <w:r>
        <w:rPr>
          <w:rFonts w:ascii="Times New Roman"/>
        </w:rPr>
        <w:t xml:space="preserve"> </w:t>
      </w:r>
      <w:r w:rsidRPr="00D042EA">
        <w:rPr>
          <w:rFonts w:ascii="Times New Roman"/>
        </w:rPr>
        <w:t>весах.</w:t>
      </w:r>
    </w:p>
    <w:p w:rsidR="00B265DA" w:rsidRPr="00D042EA" w:rsidRDefault="00B265DA" w:rsidP="00B265DA">
      <w:pPr>
        <w:pStyle w:val="a3"/>
        <w:tabs>
          <w:tab w:val="left" w:pos="-4536"/>
        </w:tabs>
        <w:ind w:firstLine="567"/>
        <w:jc w:val="both"/>
      </w:pPr>
      <w:r w:rsidRPr="00D042EA">
        <w:rPr>
          <w:b/>
          <w:sz w:val="24"/>
          <w:szCs w:val="24"/>
        </w:rPr>
        <w:t xml:space="preserve">4.10.3. </w:t>
      </w:r>
      <w:r w:rsidRPr="00D042EA">
        <w:rPr>
          <w:sz w:val="24"/>
          <w:szCs w:val="24"/>
        </w:rPr>
        <w:t>Участнику запрещается:</w:t>
      </w:r>
    </w:p>
    <w:p w:rsidR="00B265DA" w:rsidRPr="00D042EA" w:rsidRDefault="00B265DA" w:rsidP="00B265DA">
      <w:pPr>
        <w:pStyle w:val="a3"/>
        <w:numPr>
          <w:ilvl w:val="0"/>
          <w:numId w:val="6"/>
        </w:numPr>
        <w:tabs>
          <w:tab w:val="left" w:pos="-3685"/>
        </w:tabs>
        <w:ind w:left="851" w:hanging="284"/>
        <w:jc w:val="both"/>
      </w:pPr>
      <w:r w:rsidRPr="00D042EA">
        <w:rPr>
          <w:sz w:val="24"/>
          <w:szCs w:val="24"/>
        </w:rPr>
        <w:t xml:space="preserve"> опаздывать на поединок (выступление);</w:t>
      </w:r>
    </w:p>
    <w:p w:rsidR="00B265DA" w:rsidRPr="00D042EA" w:rsidRDefault="00B265DA" w:rsidP="00B265DA">
      <w:pPr>
        <w:pStyle w:val="a3"/>
        <w:numPr>
          <w:ilvl w:val="0"/>
          <w:numId w:val="6"/>
        </w:numPr>
        <w:tabs>
          <w:tab w:val="left" w:pos="-3685"/>
        </w:tabs>
        <w:ind w:left="851" w:hanging="284"/>
        <w:jc w:val="both"/>
      </w:pPr>
      <w:r w:rsidRPr="00D042EA">
        <w:rPr>
          <w:sz w:val="24"/>
          <w:szCs w:val="24"/>
        </w:rPr>
        <w:t xml:space="preserve"> на соревнованиях по </w:t>
      </w:r>
      <w:proofErr w:type="spellStart"/>
      <w:r w:rsidRPr="00D042EA">
        <w:rPr>
          <w:sz w:val="24"/>
          <w:szCs w:val="24"/>
        </w:rPr>
        <w:t>кумитэ</w:t>
      </w:r>
      <w:proofErr w:type="spellEnd"/>
      <w:r w:rsidRPr="00D042EA">
        <w:rPr>
          <w:sz w:val="24"/>
          <w:szCs w:val="24"/>
        </w:rPr>
        <w:t xml:space="preserve"> во время поединка разговаривать с противником, секундантами, тренером, другими лицами, кроме как отвечая на вопросы, задаваемые Рефери или врачом соревнований;</w:t>
      </w:r>
    </w:p>
    <w:p w:rsidR="00B265DA" w:rsidRPr="00D042EA" w:rsidRDefault="00B265DA" w:rsidP="00B265DA">
      <w:pPr>
        <w:pStyle w:val="a3"/>
        <w:numPr>
          <w:ilvl w:val="0"/>
          <w:numId w:val="6"/>
        </w:numPr>
        <w:tabs>
          <w:tab w:val="left" w:pos="-3685"/>
        </w:tabs>
        <w:ind w:left="851" w:hanging="284"/>
        <w:jc w:val="both"/>
      </w:pPr>
      <w:r w:rsidRPr="00D042EA">
        <w:rPr>
          <w:sz w:val="24"/>
          <w:szCs w:val="24"/>
        </w:rPr>
        <w:t xml:space="preserve"> использовать предметы экипировки и защитные средства, кроме </w:t>
      </w:r>
      <w:proofErr w:type="gramStart"/>
      <w:r w:rsidRPr="00D042EA">
        <w:rPr>
          <w:sz w:val="24"/>
          <w:szCs w:val="24"/>
        </w:rPr>
        <w:t>установленных</w:t>
      </w:r>
      <w:proofErr w:type="gramEnd"/>
      <w:r w:rsidRPr="00D042EA">
        <w:rPr>
          <w:sz w:val="24"/>
          <w:szCs w:val="24"/>
        </w:rPr>
        <w:t xml:space="preserve"> настоящими Правилами, Положением о соревновании и Регламентом.</w:t>
      </w:r>
    </w:p>
    <w:p w:rsidR="00B265DA" w:rsidRPr="00D042EA" w:rsidRDefault="00B265DA" w:rsidP="00B265DA">
      <w:pPr>
        <w:pStyle w:val="a3"/>
        <w:numPr>
          <w:ilvl w:val="0"/>
          <w:numId w:val="6"/>
        </w:numPr>
        <w:tabs>
          <w:tab w:val="left" w:pos="-3685"/>
        </w:tabs>
        <w:ind w:left="851" w:hanging="284"/>
        <w:jc w:val="both"/>
      </w:pPr>
      <w:r w:rsidRPr="00D042EA">
        <w:rPr>
          <w:sz w:val="24"/>
          <w:szCs w:val="24"/>
        </w:rPr>
        <w:t xml:space="preserve">находится </w:t>
      </w:r>
      <w:proofErr w:type="gramStart"/>
      <w:r w:rsidRPr="00D042EA">
        <w:rPr>
          <w:sz w:val="24"/>
          <w:szCs w:val="24"/>
        </w:rPr>
        <w:t>возле</w:t>
      </w:r>
      <w:proofErr w:type="gramEnd"/>
      <w:r w:rsidRPr="00D042EA">
        <w:rPr>
          <w:sz w:val="24"/>
          <w:szCs w:val="24"/>
        </w:rPr>
        <w:t xml:space="preserve"> </w:t>
      </w:r>
      <w:proofErr w:type="gramStart"/>
      <w:r w:rsidRPr="00D042EA">
        <w:rPr>
          <w:sz w:val="24"/>
          <w:szCs w:val="24"/>
        </w:rPr>
        <w:t>татами</w:t>
      </w:r>
      <w:proofErr w:type="gramEnd"/>
      <w:r w:rsidRPr="00D042EA">
        <w:rPr>
          <w:sz w:val="24"/>
          <w:szCs w:val="24"/>
        </w:rPr>
        <w:t xml:space="preserve"> в роли секунданта в доги</w:t>
      </w:r>
      <w:r>
        <w:rPr>
          <w:sz w:val="24"/>
          <w:szCs w:val="24"/>
        </w:rPr>
        <w:t>.</w:t>
      </w:r>
    </w:p>
    <w:p w:rsidR="00B265DA" w:rsidRPr="00D042EA" w:rsidRDefault="00B265DA" w:rsidP="00B265DA">
      <w:pPr>
        <w:pStyle w:val="a3"/>
        <w:tabs>
          <w:tab w:val="left" w:pos="-4536"/>
        </w:tabs>
        <w:ind w:firstLine="567"/>
        <w:jc w:val="both"/>
      </w:pPr>
      <w:r w:rsidRPr="00D042EA">
        <w:rPr>
          <w:b/>
          <w:sz w:val="24"/>
          <w:szCs w:val="24"/>
        </w:rPr>
        <w:t>4.10.4.</w:t>
      </w:r>
      <w:r w:rsidRPr="00D042EA">
        <w:rPr>
          <w:sz w:val="24"/>
          <w:szCs w:val="24"/>
        </w:rPr>
        <w:t xml:space="preserve"> По решению Главного судьи на соревнованиях по </w:t>
      </w:r>
      <w:proofErr w:type="spellStart"/>
      <w:r w:rsidRPr="00D042EA">
        <w:rPr>
          <w:sz w:val="24"/>
          <w:szCs w:val="24"/>
        </w:rPr>
        <w:t>кумитэ</w:t>
      </w:r>
      <w:proofErr w:type="spellEnd"/>
      <w:r w:rsidRPr="00D042EA">
        <w:rPr>
          <w:sz w:val="24"/>
          <w:szCs w:val="24"/>
        </w:rPr>
        <w:t xml:space="preserve"> могут быть сформированы группы поддержки участников соревнований.</w:t>
      </w:r>
    </w:p>
    <w:p w:rsidR="00B265DA" w:rsidRPr="00D042EA" w:rsidRDefault="00B265DA" w:rsidP="00B265DA">
      <w:pPr>
        <w:pStyle w:val="a3"/>
        <w:tabs>
          <w:tab w:val="left" w:pos="-4536"/>
        </w:tabs>
        <w:ind w:firstLine="567"/>
        <w:jc w:val="both"/>
        <w:rPr>
          <w:sz w:val="24"/>
          <w:szCs w:val="24"/>
        </w:rPr>
      </w:pPr>
      <w:r w:rsidRPr="00D042EA">
        <w:rPr>
          <w:b/>
          <w:sz w:val="24"/>
          <w:szCs w:val="24"/>
        </w:rPr>
        <w:t>4.10.5.</w:t>
      </w:r>
      <w:r w:rsidRPr="00D042EA">
        <w:rPr>
          <w:sz w:val="24"/>
          <w:szCs w:val="24"/>
        </w:rPr>
        <w:t xml:space="preserve"> Правила поведения групп поддержки на соревнованиях по </w:t>
      </w:r>
      <w:proofErr w:type="spellStart"/>
      <w:r w:rsidRPr="00D042EA">
        <w:rPr>
          <w:sz w:val="24"/>
          <w:szCs w:val="24"/>
        </w:rPr>
        <w:t>кумитэ</w:t>
      </w:r>
      <w:proofErr w:type="spellEnd"/>
      <w:r w:rsidRPr="00D042EA">
        <w:rPr>
          <w:sz w:val="24"/>
          <w:szCs w:val="24"/>
        </w:rPr>
        <w:t>:</w:t>
      </w:r>
    </w:p>
    <w:p w:rsidR="00B265DA" w:rsidRPr="00295C88" w:rsidRDefault="00B265DA" w:rsidP="00B265DA">
      <w:pPr>
        <w:pStyle w:val="a3"/>
        <w:numPr>
          <w:ilvl w:val="0"/>
          <w:numId w:val="9"/>
        </w:numPr>
        <w:tabs>
          <w:tab w:val="left" w:pos="-4536"/>
        </w:tabs>
        <w:jc w:val="both"/>
      </w:pPr>
      <w:r w:rsidRPr="00295C88">
        <w:rPr>
          <w:sz w:val="24"/>
          <w:szCs w:val="24"/>
        </w:rPr>
        <w:t>количество секундантов прописывается в Положении к соревнованию;</w:t>
      </w:r>
    </w:p>
    <w:p w:rsidR="00B265DA" w:rsidRPr="00D042EA" w:rsidRDefault="00B265DA" w:rsidP="00B265DA">
      <w:pPr>
        <w:pStyle w:val="a3"/>
        <w:numPr>
          <w:ilvl w:val="0"/>
          <w:numId w:val="9"/>
        </w:numPr>
        <w:tabs>
          <w:tab w:val="left" w:pos="-3685"/>
        </w:tabs>
        <w:jc w:val="both"/>
      </w:pPr>
      <w:r w:rsidRPr="00D042EA">
        <w:rPr>
          <w:sz w:val="24"/>
          <w:szCs w:val="24"/>
        </w:rPr>
        <w:t>в группе поддержки спортсмена должно быть не более 10 человек;</w:t>
      </w:r>
    </w:p>
    <w:p w:rsidR="00B265DA" w:rsidRPr="00D042EA" w:rsidRDefault="00B265DA" w:rsidP="00B265DA">
      <w:pPr>
        <w:pStyle w:val="a3"/>
        <w:numPr>
          <w:ilvl w:val="0"/>
          <w:numId w:val="9"/>
        </w:numPr>
        <w:tabs>
          <w:tab w:val="left" w:pos="-3685"/>
        </w:tabs>
        <w:jc w:val="both"/>
      </w:pPr>
      <w:r w:rsidRPr="00D042EA">
        <w:rPr>
          <w:sz w:val="24"/>
          <w:szCs w:val="24"/>
        </w:rPr>
        <w:t>члены группы поддержки должны находиться в положении «сидя на корточках».</w:t>
      </w:r>
    </w:p>
    <w:p w:rsidR="00B265DA" w:rsidRPr="00D042EA" w:rsidRDefault="00B265DA" w:rsidP="00B265DA">
      <w:pPr>
        <w:pStyle w:val="a3"/>
        <w:tabs>
          <w:tab w:val="left" w:pos="-3685"/>
        </w:tabs>
        <w:ind w:left="851"/>
        <w:jc w:val="both"/>
      </w:pPr>
    </w:p>
    <w:p w:rsidR="00B265DA" w:rsidRPr="00D042EA" w:rsidRDefault="00B265DA" w:rsidP="00B265DA">
      <w:pPr>
        <w:pStyle w:val="a3"/>
        <w:tabs>
          <w:tab w:val="left" w:pos="-3685"/>
        </w:tabs>
        <w:ind w:left="567"/>
        <w:jc w:val="both"/>
      </w:pPr>
      <w:r w:rsidRPr="00D042EA">
        <w:rPr>
          <w:sz w:val="24"/>
          <w:szCs w:val="24"/>
        </w:rPr>
        <w:t xml:space="preserve">При проведении соревнований на </w:t>
      </w:r>
      <w:proofErr w:type="gramStart"/>
      <w:r w:rsidRPr="00D042EA">
        <w:rPr>
          <w:sz w:val="24"/>
          <w:szCs w:val="24"/>
        </w:rPr>
        <w:t>татами-подиуме</w:t>
      </w:r>
      <w:proofErr w:type="gramEnd"/>
      <w:r>
        <w:rPr>
          <w:sz w:val="24"/>
          <w:szCs w:val="24"/>
        </w:rPr>
        <w:t xml:space="preserve"> </w:t>
      </w:r>
      <w:r w:rsidRPr="00D042EA">
        <w:rPr>
          <w:sz w:val="24"/>
          <w:szCs w:val="24"/>
        </w:rPr>
        <w:t>члены группы поддержки не имеют права:</w:t>
      </w:r>
    </w:p>
    <w:p w:rsidR="00B265DA" w:rsidRPr="002D2CE8" w:rsidRDefault="00B265DA" w:rsidP="00B265DA">
      <w:pPr>
        <w:pStyle w:val="a3"/>
        <w:numPr>
          <w:ilvl w:val="0"/>
          <w:numId w:val="8"/>
        </w:numPr>
        <w:tabs>
          <w:tab w:val="left" w:pos="-3402"/>
        </w:tabs>
        <w:jc w:val="both"/>
        <w:rPr>
          <w:sz w:val="24"/>
          <w:szCs w:val="24"/>
        </w:rPr>
      </w:pPr>
      <w:r w:rsidRPr="002D2CE8">
        <w:rPr>
          <w:sz w:val="24"/>
          <w:szCs w:val="24"/>
        </w:rPr>
        <w:t>касаться руками татами;</w:t>
      </w:r>
    </w:p>
    <w:p w:rsidR="00B265DA" w:rsidRPr="002D2CE8" w:rsidRDefault="00B265DA" w:rsidP="00B265DA">
      <w:pPr>
        <w:pStyle w:val="a3"/>
        <w:numPr>
          <w:ilvl w:val="0"/>
          <w:numId w:val="8"/>
        </w:numPr>
        <w:tabs>
          <w:tab w:val="left" w:pos="-3402"/>
        </w:tabs>
        <w:jc w:val="both"/>
        <w:rPr>
          <w:sz w:val="24"/>
          <w:szCs w:val="24"/>
        </w:rPr>
      </w:pPr>
      <w:r w:rsidRPr="002D2CE8">
        <w:rPr>
          <w:color w:val="000000"/>
          <w:sz w:val="24"/>
          <w:szCs w:val="24"/>
        </w:rPr>
        <w:t>обращаться к сопернику, его секундантам, а также вмешиваться в работу судейской бригады, Главной судейской коллегии и лиц, обеспечивающих проведение соревнований;</w:t>
      </w:r>
    </w:p>
    <w:p w:rsidR="00B265DA" w:rsidRPr="002D2CE8" w:rsidRDefault="00B265DA" w:rsidP="00B265DA">
      <w:pPr>
        <w:pStyle w:val="a3"/>
        <w:numPr>
          <w:ilvl w:val="0"/>
          <w:numId w:val="8"/>
        </w:numPr>
        <w:tabs>
          <w:tab w:val="left" w:pos="-3402"/>
        </w:tabs>
        <w:jc w:val="both"/>
        <w:rPr>
          <w:sz w:val="24"/>
          <w:szCs w:val="24"/>
        </w:rPr>
      </w:pPr>
      <w:r w:rsidRPr="002D2CE8">
        <w:rPr>
          <w:color w:val="000000"/>
          <w:sz w:val="24"/>
          <w:szCs w:val="24"/>
        </w:rPr>
        <w:t>выкрикивать оскорбительные слова в адрес соперника, его группы поддержки, судейской бригады, зрителей.</w:t>
      </w:r>
    </w:p>
    <w:p w:rsidR="00B265DA" w:rsidRPr="002D2CE8" w:rsidRDefault="00B265DA" w:rsidP="00B265DA">
      <w:pPr>
        <w:pStyle w:val="a3"/>
        <w:ind w:firstLine="540"/>
        <w:jc w:val="both"/>
        <w:rPr>
          <w:sz w:val="24"/>
          <w:szCs w:val="24"/>
        </w:rPr>
      </w:pPr>
    </w:p>
    <w:sectPr w:rsidR="00B265DA" w:rsidRPr="002D2CE8" w:rsidSect="0035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auto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FFFFFFF"/>
    <w:lvl w:ilvl="0">
      <w:start w:val="1"/>
      <w:numFmt w:val="bullet"/>
      <w:lvlText w:val="-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D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0000026"/>
    <w:multiLevelType w:val="multilevel"/>
    <w:tmpl w:val="FFFFFFFF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34"/>
    <w:multiLevelType w:val="multilevel"/>
    <w:tmpl w:val="FFFFFFFF"/>
    <w:lvl w:ilvl="0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3A"/>
    <w:multiLevelType w:val="multilevel"/>
    <w:tmpl w:val="FFFFFFFF"/>
    <w:lvl w:ilvl="0">
      <w:start w:val="1"/>
      <w:numFmt w:val="bullet"/>
      <w:lvlText w:val="-"/>
      <w:lvlJc w:val="left"/>
      <w:pPr>
        <w:tabs>
          <w:tab w:val="left" w:pos="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000004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49"/>
    <w:multiLevelType w:val="multilevel"/>
    <w:tmpl w:val="FFFFFFFF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>
    <w:nsid w:val="3E5C1804"/>
    <w:multiLevelType w:val="hybridMultilevel"/>
    <w:tmpl w:val="29D42656"/>
    <w:lvl w:ilvl="0" w:tplc="DB38B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8B0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59B4"/>
    <w:multiLevelType w:val="hybridMultilevel"/>
    <w:tmpl w:val="3A0EA5E8"/>
    <w:lvl w:ilvl="0" w:tplc="DB38B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5DA"/>
    <w:rsid w:val="000E51E1"/>
    <w:rsid w:val="00201D5F"/>
    <w:rsid w:val="00351340"/>
    <w:rsid w:val="005F4421"/>
    <w:rsid w:val="006609FB"/>
    <w:rsid w:val="006835AE"/>
    <w:rsid w:val="0070599C"/>
    <w:rsid w:val="0074549C"/>
    <w:rsid w:val="00751360"/>
    <w:rsid w:val="00B265DA"/>
    <w:rsid w:val="00CE6D22"/>
    <w:rsid w:val="00D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5DA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21">
    <w:name w:val="Заголовок 21"/>
    <w:basedOn w:val="a3"/>
    <w:rsid w:val="00B265D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a4">
    <w:name w:val="Normal (Web)"/>
    <w:basedOn w:val="a3"/>
    <w:rsid w:val="00B265DA"/>
    <w:pPr>
      <w:spacing w:before="28" w:after="28"/>
    </w:pPr>
    <w:rPr>
      <w:rFonts w:ascii="Carlito"/>
      <w:sz w:val="24"/>
      <w:szCs w:val="24"/>
    </w:rPr>
  </w:style>
  <w:style w:type="paragraph" w:styleId="a5">
    <w:name w:val="List Paragraph"/>
    <w:basedOn w:val="a3"/>
    <w:rsid w:val="00B265DA"/>
    <w:pPr>
      <w:ind w:left="708"/>
    </w:pPr>
    <w:rPr>
      <w:rFonts w:ascii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Цыбакина Екатерина Федоровна</cp:lastModifiedBy>
  <cp:revision>9</cp:revision>
  <dcterms:created xsi:type="dcterms:W3CDTF">2020-01-07T14:41:00Z</dcterms:created>
  <dcterms:modified xsi:type="dcterms:W3CDTF">2020-12-14T04:47:00Z</dcterms:modified>
</cp:coreProperties>
</file>